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547DB2">
        <w:rPr>
          <w:b/>
          <w:szCs w:val="28"/>
          <w:lang w:val="kk-KZ"/>
        </w:rPr>
        <w:t>1</w:t>
      </w:r>
      <w:r w:rsidR="00AA7644">
        <w:rPr>
          <w:b/>
          <w:szCs w:val="28"/>
          <w:lang w:val="kk-KZ"/>
        </w:rPr>
        <w:t>9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4425EB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09</w:t>
      </w:r>
      <w:r w:rsidR="00802B3F">
        <w:rPr>
          <w:sz w:val="28"/>
          <w:szCs w:val="28"/>
          <w:lang w:val="kk-KZ" w:eastAsia="ko-KR"/>
        </w:rPr>
        <w:t xml:space="preserve"> </w:t>
      </w:r>
      <w:r w:rsidR="00AA7644">
        <w:rPr>
          <w:sz w:val="28"/>
          <w:szCs w:val="28"/>
          <w:lang w:val="kk-KZ" w:eastAsia="ko-KR"/>
        </w:rPr>
        <w:t>ноя</w:t>
      </w:r>
      <w:r w:rsidR="004B74A6" w:rsidRPr="00900B4E">
        <w:rPr>
          <w:sz w:val="28"/>
          <w:szCs w:val="28"/>
          <w:lang w:val="kk-KZ" w:eastAsia="ko-KR"/>
        </w:rPr>
        <w:t>бря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A47BCE" w:rsidRPr="00900B4E">
        <w:rPr>
          <w:sz w:val="28"/>
          <w:szCs w:val="28"/>
          <w:lang w:val="kk-KZ" w:eastAsia="ko-KR"/>
        </w:rPr>
        <w:t>3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EB" w:rsidP="00CF30E3">
      <w:pPr>
        <w:rPr>
          <w:sz w:val="28"/>
          <w:szCs w:val="28"/>
          <w:lang w:val="kk-KZ"/>
        </w:rPr>
      </w:pPr>
      <w:r w:rsidRPr="004425EB">
        <w:rPr>
          <w:sz w:val="28"/>
          <w:szCs w:val="28"/>
          <w:lang w:val="kk-KZ" w:eastAsia="ko-KR"/>
        </w:rPr>
        <w:t>09</w:t>
      </w:r>
      <w:r w:rsidR="00B91A37" w:rsidRPr="004425EB">
        <w:rPr>
          <w:sz w:val="28"/>
          <w:szCs w:val="28"/>
          <w:lang w:val="kk-KZ" w:eastAsia="ko-KR"/>
        </w:rPr>
        <w:t>.</w:t>
      </w:r>
      <w:r w:rsidR="001B7978" w:rsidRPr="004425EB">
        <w:rPr>
          <w:sz w:val="28"/>
          <w:szCs w:val="28"/>
          <w:lang w:eastAsia="ko-KR"/>
        </w:rPr>
        <w:t>0</w:t>
      </w:r>
      <w:r w:rsidR="00566116" w:rsidRPr="004425EB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E2637B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E2637B">
        <w:rPr>
          <w:sz w:val="28"/>
          <w:szCs w:val="28"/>
        </w:rPr>
        <w:t>Установлено что всего присутствует</w:t>
      </w:r>
      <w:r w:rsidR="00A113F7" w:rsidRPr="00E2637B">
        <w:rPr>
          <w:sz w:val="28"/>
          <w:szCs w:val="28"/>
          <w:lang w:val="kk-KZ"/>
        </w:rPr>
        <w:t xml:space="preserve"> </w:t>
      </w:r>
      <w:r w:rsidR="007656B7" w:rsidRPr="00E2637B">
        <w:rPr>
          <w:sz w:val="28"/>
          <w:szCs w:val="28"/>
          <w:lang w:val="kk-KZ"/>
        </w:rPr>
        <w:t>9</w:t>
      </w:r>
      <w:r w:rsidR="008214CC" w:rsidRPr="00E2637B">
        <w:rPr>
          <w:sz w:val="28"/>
          <w:szCs w:val="28"/>
          <w:lang w:val="kk-KZ"/>
        </w:rPr>
        <w:t xml:space="preserve"> </w:t>
      </w:r>
      <w:r w:rsidR="00A113F7" w:rsidRPr="00E2637B">
        <w:rPr>
          <w:sz w:val="28"/>
          <w:szCs w:val="28"/>
        </w:rPr>
        <w:t>член</w:t>
      </w:r>
      <w:r w:rsidR="00D93A1D" w:rsidRPr="00E2637B">
        <w:rPr>
          <w:sz w:val="28"/>
          <w:szCs w:val="28"/>
        </w:rPr>
        <w:t>ов</w:t>
      </w:r>
      <w:r w:rsidR="00A113F7" w:rsidRPr="00E2637B">
        <w:rPr>
          <w:sz w:val="28"/>
          <w:szCs w:val="28"/>
        </w:rPr>
        <w:t xml:space="preserve"> земельной комиссии </w:t>
      </w:r>
      <w:r w:rsidR="00ED6B93" w:rsidRPr="00E2637B">
        <w:rPr>
          <w:sz w:val="28"/>
          <w:szCs w:val="28"/>
        </w:rPr>
        <w:t xml:space="preserve">        </w:t>
      </w:r>
      <w:r w:rsidR="00A113F7" w:rsidRPr="00E2637B">
        <w:rPr>
          <w:i/>
          <w:sz w:val="28"/>
          <w:szCs w:val="28"/>
        </w:rPr>
        <w:t xml:space="preserve">(в том числе </w:t>
      </w:r>
      <w:r w:rsidR="00E2637B" w:rsidRPr="00E2637B">
        <w:rPr>
          <w:i/>
          <w:sz w:val="28"/>
          <w:szCs w:val="28"/>
        </w:rPr>
        <w:t>4</w:t>
      </w:r>
      <w:r w:rsidR="009160C1" w:rsidRPr="00E2637B">
        <w:rPr>
          <w:i/>
          <w:sz w:val="28"/>
          <w:szCs w:val="28"/>
          <w:lang w:val="kk-KZ"/>
        </w:rPr>
        <w:t xml:space="preserve"> </w:t>
      </w:r>
      <w:r w:rsidR="00A113F7" w:rsidRPr="00E2637B">
        <w:rPr>
          <w:i/>
          <w:sz w:val="28"/>
          <w:szCs w:val="28"/>
        </w:rPr>
        <w:t xml:space="preserve">государственных служащих, </w:t>
      </w:r>
      <w:r w:rsidR="00E2637B" w:rsidRPr="00E2637B">
        <w:rPr>
          <w:i/>
          <w:sz w:val="28"/>
          <w:szCs w:val="28"/>
        </w:rPr>
        <w:t>5</w:t>
      </w:r>
      <w:r w:rsidR="00B66DCA" w:rsidRPr="00E2637B">
        <w:rPr>
          <w:i/>
          <w:sz w:val="28"/>
          <w:szCs w:val="28"/>
        </w:rPr>
        <w:t xml:space="preserve"> </w:t>
      </w:r>
      <w:r w:rsidR="00A113F7" w:rsidRPr="00E2637B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E2637B" w:rsidRDefault="00A113F7" w:rsidP="00A113F7">
      <w:pPr>
        <w:jc w:val="both"/>
        <w:rPr>
          <w:sz w:val="28"/>
          <w:szCs w:val="28"/>
          <w:lang w:val="kk-KZ"/>
        </w:rPr>
      </w:pPr>
      <w:r w:rsidRPr="00E2637B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4B74A6" w:rsidRPr="00E2637B" w:rsidRDefault="006F202B" w:rsidP="004B74A6">
      <w:pPr>
        <w:jc w:val="both"/>
        <w:rPr>
          <w:i/>
          <w:sz w:val="28"/>
          <w:szCs w:val="28"/>
          <w:lang w:val="kk-KZ"/>
        </w:rPr>
      </w:pPr>
      <w:r w:rsidRPr="00E2637B">
        <w:rPr>
          <w:i/>
          <w:sz w:val="28"/>
          <w:szCs w:val="28"/>
          <w:lang w:val="kk-KZ"/>
        </w:rPr>
        <w:t xml:space="preserve">Присутствуют: </w:t>
      </w:r>
      <w:r w:rsidR="00962BB7" w:rsidRPr="00E2637B">
        <w:rPr>
          <w:i/>
          <w:sz w:val="28"/>
          <w:szCs w:val="28"/>
          <w:lang w:val="kk-KZ"/>
        </w:rPr>
        <w:t xml:space="preserve">Сабуров А.М., </w:t>
      </w:r>
      <w:r w:rsidRPr="00E2637B">
        <w:rPr>
          <w:i/>
          <w:sz w:val="28"/>
          <w:szCs w:val="28"/>
          <w:lang w:val="kk-KZ"/>
        </w:rPr>
        <w:t>Бура А.Н.,</w:t>
      </w:r>
      <w:r w:rsidR="004425B0" w:rsidRPr="00E2637B">
        <w:rPr>
          <w:i/>
          <w:sz w:val="28"/>
          <w:szCs w:val="28"/>
          <w:lang w:val="kk-KZ"/>
        </w:rPr>
        <w:t xml:space="preserve"> </w:t>
      </w:r>
      <w:r w:rsidR="00010A92" w:rsidRPr="00E2637B">
        <w:rPr>
          <w:i/>
          <w:sz w:val="28"/>
          <w:szCs w:val="28"/>
          <w:lang w:val="kk-KZ"/>
        </w:rPr>
        <w:t>Нұрахмет А.Ж.</w:t>
      </w:r>
      <w:r w:rsidR="005B5ED4" w:rsidRPr="00E2637B">
        <w:rPr>
          <w:i/>
          <w:sz w:val="28"/>
          <w:szCs w:val="28"/>
          <w:lang w:val="kk-KZ"/>
        </w:rPr>
        <w:t>,</w:t>
      </w:r>
      <w:r w:rsidR="00010A92" w:rsidRPr="00E2637B">
        <w:rPr>
          <w:i/>
          <w:sz w:val="28"/>
          <w:szCs w:val="28"/>
          <w:lang w:val="kk-KZ"/>
        </w:rPr>
        <w:t xml:space="preserve"> </w:t>
      </w:r>
      <w:r w:rsidR="00962BB7" w:rsidRPr="00E2637B">
        <w:rPr>
          <w:i/>
          <w:sz w:val="28"/>
          <w:szCs w:val="28"/>
          <w:lang w:val="kk-KZ"/>
        </w:rPr>
        <w:t xml:space="preserve">Кочелабова Ю.А., </w:t>
      </w:r>
      <w:r w:rsidR="00E2637B" w:rsidRPr="00E2637B">
        <w:rPr>
          <w:i/>
          <w:sz w:val="28"/>
          <w:szCs w:val="28"/>
          <w:lang w:val="kk-KZ"/>
        </w:rPr>
        <w:t>Руденко Д.В.</w:t>
      </w:r>
      <w:r w:rsidR="004425B0" w:rsidRPr="00E2637B">
        <w:rPr>
          <w:i/>
          <w:sz w:val="28"/>
          <w:szCs w:val="28"/>
          <w:lang w:val="kk-KZ"/>
        </w:rPr>
        <w:t>, Кочелабова С.В.,</w:t>
      </w:r>
      <w:r w:rsidR="00C42215" w:rsidRPr="00E2637B">
        <w:rPr>
          <w:i/>
          <w:sz w:val="28"/>
          <w:szCs w:val="28"/>
          <w:lang w:val="kk-KZ"/>
        </w:rPr>
        <w:t xml:space="preserve"> Хамзин М.Ж.</w:t>
      </w:r>
      <w:r w:rsidR="00CB3C2D" w:rsidRPr="00E2637B">
        <w:rPr>
          <w:i/>
          <w:sz w:val="28"/>
          <w:szCs w:val="28"/>
          <w:lang w:val="kk-KZ"/>
        </w:rPr>
        <w:t xml:space="preserve">, </w:t>
      </w:r>
      <w:r w:rsidR="00E2637B" w:rsidRPr="00E2637B">
        <w:rPr>
          <w:i/>
          <w:sz w:val="28"/>
          <w:szCs w:val="28"/>
          <w:lang w:val="kk-KZ"/>
        </w:rPr>
        <w:t>Абдрахманова А.Б.</w:t>
      </w:r>
      <w:r w:rsidR="009859A7" w:rsidRPr="00E2637B">
        <w:rPr>
          <w:i/>
          <w:sz w:val="28"/>
          <w:szCs w:val="28"/>
          <w:lang w:val="kk-KZ"/>
        </w:rPr>
        <w:t>,</w:t>
      </w:r>
      <w:r w:rsidR="00E2637B" w:rsidRPr="00E2637B">
        <w:rPr>
          <w:i/>
          <w:sz w:val="28"/>
          <w:szCs w:val="28"/>
          <w:lang w:val="kk-KZ"/>
        </w:rPr>
        <w:t xml:space="preserve"> </w:t>
      </w:r>
      <w:r w:rsidR="00CB3C2D" w:rsidRPr="00E2637B">
        <w:rPr>
          <w:i/>
          <w:sz w:val="28"/>
          <w:szCs w:val="28"/>
          <w:lang w:val="kk-KZ"/>
        </w:rPr>
        <w:t xml:space="preserve">Дмитриев Е.В. </w:t>
      </w:r>
    </w:p>
    <w:p w:rsidR="001B5876" w:rsidRPr="00E2637B" w:rsidRDefault="001B5876" w:rsidP="005A4A1F">
      <w:pPr>
        <w:jc w:val="both"/>
        <w:rPr>
          <w:i/>
          <w:sz w:val="28"/>
          <w:szCs w:val="28"/>
          <w:lang w:val="kk-KZ"/>
        </w:rPr>
      </w:pPr>
    </w:p>
    <w:p w:rsidR="00E2637B" w:rsidRPr="00E2637B" w:rsidRDefault="009F3E67" w:rsidP="005A4A1F">
      <w:pPr>
        <w:jc w:val="both"/>
        <w:rPr>
          <w:i/>
          <w:sz w:val="28"/>
          <w:szCs w:val="28"/>
          <w:lang w:val="kk-KZ"/>
        </w:rPr>
      </w:pPr>
      <w:r w:rsidRPr="00E2637B">
        <w:rPr>
          <w:i/>
          <w:sz w:val="28"/>
          <w:szCs w:val="28"/>
          <w:lang w:val="kk-KZ"/>
        </w:rPr>
        <w:t>Отсутствует:</w:t>
      </w:r>
      <w:r w:rsidR="004425B0" w:rsidRPr="00E2637B">
        <w:rPr>
          <w:i/>
          <w:sz w:val="28"/>
          <w:szCs w:val="28"/>
          <w:lang w:val="kk-KZ"/>
        </w:rPr>
        <w:t xml:space="preserve"> </w:t>
      </w:r>
      <w:r w:rsidR="009859A7" w:rsidRPr="00E2637B">
        <w:rPr>
          <w:i/>
          <w:sz w:val="28"/>
          <w:szCs w:val="28"/>
          <w:lang w:val="kk-KZ"/>
        </w:rPr>
        <w:t>Голубь Н.В., Карпов М.С.,</w:t>
      </w:r>
      <w:r w:rsidR="00E2637B" w:rsidRPr="00E2637B">
        <w:rPr>
          <w:i/>
          <w:sz w:val="28"/>
          <w:szCs w:val="28"/>
          <w:lang w:val="kk-KZ"/>
        </w:rPr>
        <w:t>Хамзина А.Е.,Рафальский А.П.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AA7644">
        <w:rPr>
          <w:i/>
          <w:sz w:val="28"/>
          <w:szCs w:val="28"/>
          <w:highlight w:val="yellow"/>
          <w:lang w:val="kk-KZ"/>
        </w:rPr>
        <w:t xml:space="preserve">  </w:t>
      </w:r>
    </w:p>
    <w:p w:rsidR="00E2637B" w:rsidRPr="00F51BE9" w:rsidRDefault="00E2637B" w:rsidP="005A4A1F">
      <w:pPr>
        <w:jc w:val="both"/>
        <w:rPr>
          <w:i/>
          <w:sz w:val="28"/>
          <w:szCs w:val="28"/>
          <w:lang w:val="kk-KZ"/>
        </w:rPr>
      </w:pPr>
    </w:p>
    <w:p w:rsidR="00757E04" w:rsidRPr="00802B3F" w:rsidRDefault="00DD3470" w:rsidP="00757E0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="00757E04" w:rsidRPr="00802B3F">
        <w:rPr>
          <w:b/>
          <w:sz w:val="28"/>
          <w:szCs w:val="28"/>
          <w:u w:val="single"/>
          <w:lang w:val="kk-KZ"/>
        </w:rPr>
        <w:t>Рассмотрение заявления</w:t>
      </w:r>
      <w:r w:rsidR="00F617A6" w:rsidRPr="00802B3F">
        <w:rPr>
          <w:b/>
          <w:sz w:val="28"/>
          <w:szCs w:val="28"/>
          <w:u w:val="single"/>
          <w:lang w:val="kk-KZ"/>
        </w:rPr>
        <w:t xml:space="preserve"> </w:t>
      </w:r>
      <w:r w:rsidR="00AA7644">
        <w:rPr>
          <w:b/>
          <w:sz w:val="28"/>
          <w:szCs w:val="28"/>
          <w:u w:val="single"/>
          <w:lang w:val="kk-KZ"/>
        </w:rPr>
        <w:t>Мухамеджановой Гульнары Сарсеновны о предоставлении права частной собственности на земельный</w:t>
      </w:r>
      <w:r w:rsidR="0077148D">
        <w:rPr>
          <w:b/>
          <w:sz w:val="28"/>
          <w:szCs w:val="28"/>
          <w:u w:val="single"/>
          <w:lang w:val="kk-KZ"/>
        </w:rPr>
        <w:t xml:space="preserve"> </w:t>
      </w:r>
      <w:r w:rsidR="00AA7644">
        <w:rPr>
          <w:b/>
          <w:sz w:val="28"/>
          <w:szCs w:val="28"/>
          <w:u w:val="single"/>
          <w:lang w:val="kk-KZ"/>
        </w:rPr>
        <w:t>участок</w:t>
      </w:r>
      <w:r w:rsidR="00757E04" w:rsidRPr="00802B3F">
        <w:rPr>
          <w:b/>
          <w:sz w:val="28"/>
          <w:szCs w:val="28"/>
          <w:u w:val="single"/>
          <w:lang w:val="kk-KZ"/>
        </w:rPr>
        <w:t xml:space="preserve">     </w:t>
      </w:r>
    </w:p>
    <w:p w:rsidR="00757E04" w:rsidRPr="00802B3F" w:rsidRDefault="00757E04" w:rsidP="00757E04">
      <w:pPr>
        <w:jc w:val="both"/>
        <w:rPr>
          <w:u w:val="single"/>
        </w:rPr>
      </w:pPr>
      <w:r w:rsidRPr="00802B3F">
        <w:rPr>
          <w:u w:val="single"/>
        </w:rPr>
        <w:t xml:space="preserve">Все члены комиссии проголосовали </w:t>
      </w:r>
      <w:r w:rsidR="00B02E48" w:rsidRPr="00E2637B">
        <w:rPr>
          <w:u w:val="single"/>
          <w:lang w:val="kk-KZ"/>
        </w:rPr>
        <w:t>за</w:t>
      </w:r>
      <w:r w:rsidRPr="00802B3F">
        <w:rPr>
          <w:u w:val="single"/>
        </w:rPr>
        <w:t xml:space="preserve"> </w:t>
      </w:r>
      <w:r w:rsidR="00AA7644">
        <w:rPr>
          <w:u w:val="single"/>
        </w:rPr>
        <w:t>предоставление права частной собственности на земельный участок.</w:t>
      </w:r>
      <w:r w:rsidRPr="00802B3F">
        <w:rPr>
          <w:u w:val="single"/>
        </w:rPr>
        <w:t xml:space="preserve"> </w:t>
      </w:r>
    </w:p>
    <w:p w:rsidR="00757E04" w:rsidRPr="00802B3F" w:rsidRDefault="00757E04" w:rsidP="00757E04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>Заявление</w:t>
      </w:r>
      <w:r w:rsidRPr="00802B3F">
        <w:rPr>
          <w:sz w:val="28"/>
          <w:szCs w:val="28"/>
          <w:lang w:val="kk-KZ"/>
        </w:rPr>
        <w:t xml:space="preserve"> </w:t>
      </w:r>
      <w:r w:rsidR="00AA7644">
        <w:rPr>
          <w:sz w:val="28"/>
          <w:szCs w:val="28"/>
          <w:lang w:val="kk-KZ"/>
        </w:rPr>
        <w:t>Мухамеджановой Гульнары Сарсеновны</w:t>
      </w:r>
      <w:r w:rsidR="00F617A6" w:rsidRPr="00802B3F">
        <w:rPr>
          <w:sz w:val="28"/>
          <w:szCs w:val="28"/>
          <w:lang w:val="kk-KZ"/>
        </w:rPr>
        <w:t xml:space="preserve"> о</w:t>
      </w:r>
      <w:r w:rsidRPr="00802B3F">
        <w:rPr>
          <w:sz w:val="28"/>
          <w:szCs w:val="28"/>
          <w:lang w:val="kk-KZ"/>
        </w:rPr>
        <w:t xml:space="preserve"> </w:t>
      </w:r>
      <w:r w:rsidR="00AA7644">
        <w:rPr>
          <w:sz w:val="28"/>
          <w:szCs w:val="28"/>
          <w:lang w:val="kk-KZ"/>
        </w:rPr>
        <w:t>предоставлении права частной собственности на земельный участок</w:t>
      </w:r>
      <w:r w:rsidRPr="00802B3F">
        <w:rPr>
          <w:sz w:val="28"/>
          <w:szCs w:val="28"/>
          <w:lang w:val="kk-KZ"/>
        </w:rPr>
        <w:t>, площадью 0,</w:t>
      </w:r>
      <w:r w:rsidR="00AA7644">
        <w:rPr>
          <w:sz w:val="28"/>
          <w:szCs w:val="28"/>
          <w:lang w:val="kk-KZ"/>
        </w:rPr>
        <w:t xml:space="preserve">2500 га, для ведения личного подсобного хозяйства </w:t>
      </w:r>
      <w:r w:rsidRPr="00802B3F">
        <w:rPr>
          <w:sz w:val="28"/>
          <w:szCs w:val="28"/>
          <w:lang w:val="kk-KZ"/>
        </w:rPr>
        <w:t xml:space="preserve">в </w:t>
      </w:r>
      <w:r w:rsidR="00AA7644">
        <w:rPr>
          <w:sz w:val="28"/>
          <w:szCs w:val="28"/>
          <w:lang w:val="kk-KZ"/>
        </w:rPr>
        <w:t>Тайыншинском районе</w:t>
      </w:r>
      <w:r w:rsidRPr="00802B3F">
        <w:rPr>
          <w:sz w:val="28"/>
          <w:szCs w:val="28"/>
          <w:lang w:val="kk-KZ"/>
        </w:rPr>
        <w:t xml:space="preserve">, </w:t>
      </w:r>
      <w:r w:rsidR="001D24BC">
        <w:rPr>
          <w:sz w:val="28"/>
          <w:szCs w:val="28"/>
          <w:lang w:val="kk-KZ"/>
        </w:rPr>
        <w:t xml:space="preserve">Мироновском сельском округе, </w:t>
      </w:r>
      <w:r w:rsidR="00AA7644">
        <w:rPr>
          <w:sz w:val="28"/>
          <w:szCs w:val="28"/>
          <w:lang w:val="kk-KZ"/>
        </w:rPr>
        <w:t>с</w:t>
      </w:r>
      <w:proofErr w:type="gramStart"/>
      <w:r w:rsidR="00AA7644">
        <w:rPr>
          <w:sz w:val="28"/>
          <w:szCs w:val="28"/>
          <w:lang w:val="kk-KZ"/>
        </w:rPr>
        <w:t>.З</w:t>
      </w:r>
      <w:proofErr w:type="gramEnd"/>
      <w:r w:rsidR="00AA7644">
        <w:rPr>
          <w:sz w:val="28"/>
          <w:szCs w:val="28"/>
          <w:lang w:val="kk-KZ"/>
        </w:rPr>
        <w:t xml:space="preserve">аречное, </w:t>
      </w:r>
      <w:r w:rsidRPr="00802B3F">
        <w:rPr>
          <w:sz w:val="28"/>
          <w:szCs w:val="28"/>
          <w:lang w:val="kk-KZ"/>
        </w:rPr>
        <w:t xml:space="preserve">ул. </w:t>
      </w:r>
      <w:r w:rsidR="00AA7644">
        <w:rPr>
          <w:sz w:val="28"/>
          <w:szCs w:val="28"/>
          <w:lang w:val="kk-KZ"/>
        </w:rPr>
        <w:t>Бірлік 3</w:t>
      </w:r>
      <w:r w:rsidRPr="00802B3F">
        <w:rPr>
          <w:sz w:val="28"/>
          <w:szCs w:val="28"/>
          <w:lang w:val="kk-KZ"/>
        </w:rPr>
        <w:t>.</w:t>
      </w:r>
    </w:p>
    <w:p w:rsidR="00757E04" w:rsidRPr="00802B3F" w:rsidRDefault="00757E04" w:rsidP="00757E04">
      <w:pPr>
        <w:ind w:firstLine="708"/>
        <w:jc w:val="both"/>
        <w:rPr>
          <w:szCs w:val="28"/>
          <w:lang w:val="kk-KZ"/>
        </w:rPr>
      </w:pPr>
      <w:r w:rsidRPr="00802B3F">
        <w:rPr>
          <w:b/>
          <w:sz w:val="28"/>
          <w:szCs w:val="28"/>
        </w:rPr>
        <w:t>Решили</w:t>
      </w:r>
      <w:r w:rsidRPr="00802B3F">
        <w:rPr>
          <w:b/>
          <w:szCs w:val="28"/>
        </w:rPr>
        <w:t>:</w:t>
      </w:r>
    </w:p>
    <w:p w:rsidR="00AA7644" w:rsidRPr="00802B3F" w:rsidRDefault="00757E04" w:rsidP="00AA7644">
      <w:pPr>
        <w:ind w:firstLine="708"/>
        <w:jc w:val="both"/>
        <w:rPr>
          <w:sz w:val="28"/>
          <w:szCs w:val="28"/>
          <w:lang w:val="kk-KZ"/>
        </w:rPr>
      </w:pPr>
      <w:r w:rsidRPr="00802B3F">
        <w:rPr>
          <w:sz w:val="28"/>
          <w:szCs w:val="28"/>
        </w:rPr>
        <w:t xml:space="preserve">Рекомендовать </w:t>
      </w:r>
      <w:proofErr w:type="spellStart"/>
      <w:r w:rsidRPr="00802B3F">
        <w:rPr>
          <w:sz w:val="28"/>
          <w:szCs w:val="28"/>
        </w:rPr>
        <w:t>акиму</w:t>
      </w:r>
      <w:proofErr w:type="spellEnd"/>
      <w:r w:rsidRPr="00802B3F">
        <w:rPr>
          <w:sz w:val="28"/>
          <w:szCs w:val="28"/>
        </w:rPr>
        <w:t xml:space="preserve"> </w:t>
      </w:r>
      <w:r w:rsidR="00AA7644">
        <w:rPr>
          <w:sz w:val="28"/>
          <w:szCs w:val="28"/>
          <w:lang w:val="kk-KZ"/>
        </w:rPr>
        <w:t>Мироновского сельского округа</w:t>
      </w:r>
      <w:r w:rsidRPr="00802B3F">
        <w:rPr>
          <w:sz w:val="28"/>
          <w:szCs w:val="28"/>
        </w:rPr>
        <w:t xml:space="preserve"> </w:t>
      </w:r>
      <w:r w:rsidR="00AA7644">
        <w:rPr>
          <w:sz w:val="28"/>
          <w:szCs w:val="28"/>
          <w:lang w:val="kk-KZ"/>
        </w:rPr>
        <w:t>предоставить право частной собственности на земельный участок,</w:t>
      </w:r>
      <w:r w:rsidR="00492BEA" w:rsidRPr="00802B3F">
        <w:rPr>
          <w:sz w:val="28"/>
          <w:szCs w:val="28"/>
          <w:lang w:val="kk-KZ"/>
        </w:rPr>
        <w:t xml:space="preserve"> </w:t>
      </w:r>
      <w:r w:rsidR="00AA7644" w:rsidRPr="00802B3F">
        <w:rPr>
          <w:sz w:val="28"/>
          <w:szCs w:val="28"/>
          <w:lang w:val="kk-KZ"/>
        </w:rPr>
        <w:t>площадью 0,</w:t>
      </w:r>
      <w:r w:rsidR="00AA7644">
        <w:rPr>
          <w:sz w:val="28"/>
          <w:szCs w:val="28"/>
          <w:lang w:val="kk-KZ"/>
        </w:rPr>
        <w:t xml:space="preserve">2500 га, для ведения личного подсобного хозяйства </w:t>
      </w:r>
      <w:r w:rsidR="00AA7644" w:rsidRPr="00802B3F">
        <w:rPr>
          <w:sz w:val="28"/>
          <w:szCs w:val="28"/>
          <w:lang w:val="kk-KZ"/>
        </w:rPr>
        <w:t xml:space="preserve">в </w:t>
      </w:r>
      <w:r w:rsidR="00AA7644">
        <w:rPr>
          <w:sz w:val="28"/>
          <w:szCs w:val="28"/>
          <w:lang w:val="kk-KZ"/>
        </w:rPr>
        <w:t>Тайыншинском районе</w:t>
      </w:r>
      <w:r w:rsidR="00AA7644" w:rsidRPr="00802B3F">
        <w:rPr>
          <w:sz w:val="28"/>
          <w:szCs w:val="28"/>
          <w:lang w:val="kk-KZ"/>
        </w:rPr>
        <w:t xml:space="preserve">, </w:t>
      </w:r>
      <w:r w:rsidR="001D24BC">
        <w:rPr>
          <w:sz w:val="28"/>
          <w:szCs w:val="28"/>
          <w:lang w:val="kk-KZ"/>
        </w:rPr>
        <w:t xml:space="preserve">Мироновском сельском округе, </w:t>
      </w:r>
      <w:r w:rsidR="00AA7644">
        <w:rPr>
          <w:sz w:val="28"/>
          <w:szCs w:val="28"/>
          <w:lang w:val="kk-KZ"/>
        </w:rPr>
        <w:t>с</w:t>
      </w:r>
      <w:proofErr w:type="gramStart"/>
      <w:r w:rsidR="00AA7644">
        <w:rPr>
          <w:sz w:val="28"/>
          <w:szCs w:val="28"/>
          <w:lang w:val="kk-KZ"/>
        </w:rPr>
        <w:t>.З</w:t>
      </w:r>
      <w:proofErr w:type="gramEnd"/>
      <w:r w:rsidR="00AA7644">
        <w:rPr>
          <w:sz w:val="28"/>
          <w:szCs w:val="28"/>
          <w:lang w:val="kk-KZ"/>
        </w:rPr>
        <w:t xml:space="preserve">аречное, </w:t>
      </w:r>
      <w:r w:rsidR="00AA7644" w:rsidRPr="00802B3F">
        <w:rPr>
          <w:sz w:val="28"/>
          <w:szCs w:val="28"/>
          <w:lang w:val="kk-KZ"/>
        </w:rPr>
        <w:t xml:space="preserve">ул. </w:t>
      </w:r>
      <w:r w:rsidR="00AA7644">
        <w:rPr>
          <w:sz w:val="28"/>
          <w:szCs w:val="28"/>
          <w:lang w:val="kk-KZ"/>
        </w:rPr>
        <w:t>Бірлік 3</w:t>
      </w:r>
      <w:r w:rsidR="00AA7644" w:rsidRPr="00802B3F">
        <w:rPr>
          <w:sz w:val="28"/>
          <w:szCs w:val="28"/>
          <w:lang w:val="kk-KZ"/>
        </w:rPr>
        <w:t>.</w:t>
      </w: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135977" w:rsidRPr="00B6342C" w:rsidRDefault="006D498C" w:rsidP="0077148D">
      <w:pPr>
        <w:ind w:firstLine="708"/>
        <w:jc w:val="both"/>
        <w:rPr>
          <w:sz w:val="28"/>
          <w:szCs w:val="28"/>
          <w:lang w:val="kk-KZ"/>
        </w:rPr>
      </w:pPr>
      <w:r w:rsidRPr="00B6342C">
        <w:rPr>
          <w:b/>
          <w:sz w:val="28"/>
          <w:szCs w:val="28"/>
          <w:u w:val="single"/>
        </w:rPr>
        <w:t>2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>Рассмотрение заявление Доманского Евгения Романовича о предоставлении права общей долевой собственности на земельный участок</w:t>
      </w:r>
    </w:p>
    <w:p w:rsidR="0077148D" w:rsidRPr="0077148D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54193B" w:rsidRPr="00E2637B">
        <w:rPr>
          <w:u w:val="single"/>
        </w:rPr>
        <w:t>против</w:t>
      </w:r>
      <w:r w:rsidR="0054193B">
        <w:rPr>
          <w:u w:val="single"/>
        </w:rPr>
        <w:t xml:space="preserve"> предоставления</w:t>
      </w:r>
      <w:r w:rsidRPr="0077148D">
        <w:rPr>
          <w:u w:val="single"/>
        </w:rPr>
        <w:t xml:space="preserve"> </w:t>
      </w:r>
      <w:r>
        <w:rPr>
          <w:u w:val="single"/>
        </w:rPr>
        <w:t>права общей долевой собственности</w:t>
      </w:r>
    </w:p>
    <w:p w:rsidR="0077148D" w:rsidRP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Доманского Евгения Романовича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>
        <w:rPr>
          <w:sz w:val="28"/>
          <w:szCs w:val="28"/>
          <w:lang w:val="kk-KZ"/>
        </w:rPr>
        <w:t>общей долевой</w:t>
      </w:r>
      <w:r w:rsidRPr="0077148D">
        <w:rPr>
          <w:sz w:val="28"/>
          <w:szCs w:val="28"/>
          <w:lang w:val="kk-KZ"/>
        </w:rPr>
        <w:t xml:space="preserve"> собственности на земельный участок</w:t>
      </w:r>
      <w:r w:rsidR="00B52AB6"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общей долевой собственности 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0,0245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выделить долю 0,0061 га для обслуживания жилого дома</w:t>
      </w:r>
      <w:r w:rsidRPr="0077148D">
        <w:rPr>
          <w:sz w:val="28"/>
          <w:szCs w:val="28"/>
          <w:lang w:val="kk-KZ"/>
        </w:rPr>
        <w:t xml:space="preserve"> для обслуживания здания гаража</w:t>
      </w:r>
      <w:r w:rsidR="00B52AB6">
        <w:rPr>
          <w:sz w:val="28"/>
          <w:szCs w:val="28"/>
          <w:lang w:val="kk-KZ"/>
        </w:rPr>
        <w:t xml:space="preserve"> в с</w:t>
      </w:r>
      <w:proofErr w:type="gramStart"/>
      <w:r w:rsidR="00B52AB6">
        <w:rPr>
          <w:sz w:val="28"/>
          <w:szCs w:val="28"/>
          <w:lang w:val="kk-KZ"/>
        </w:rPr>
        <w:t>.Ч</w:t>
      </w:r>
      <w:proofErr w:type="gramEnd"/>
      <w:r w:rsidR="00B52AB6">
        <w:rPr>
          <w:sz w:val="28"/>
          <w:szCs w:val="28"/>
          <w:lang w:val="kk-KZ"/>
        </w:rPr>
        <w:t>калово ул. М.Горького дом 8 квартира 1.</w:t>
      </w:r>
    </w:p>
    <w:p w:rsidR="0077148D" w:rsidRPr="0077148D" w:rsidRDefault="0077148D" w:rsidP="0077148D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54193B" w:rsidRPr="00555B17" w:rsidRDefault="0077148D" w:rsidP="0054193B">
      <w:pPr>
        <w:pStyle w:val="a6"/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акиму</w:t>
      </w:r>
      <w:proofErr w:type="spellEnd"/>
      <w:r w:rsidRPr="0077148D">
        <w:rPr>
          <w:sz w:val="28"/>
          <w:szCs w:val="28"/>
        </w:rPr>
        <w:t xml:space="preserve"> Чкаловского сельского округа </w:t>
      </w:r>
      <w:r w:rsidR="0054193B" w:rsidRPr="00E2637B">
        <w:rPr>
          <w:sz w:val="28"/>
          <w:szCs w:val="28"/>
        </w:rPr>
        <w:t>отказать</w:t>
      </w:r>
      <w:r w:rsidR="0054193B">
        <w:rPr>
          <w:sz w:val="28"/>
          <w:szCs w:val="28"/>
        </w:rPr>
        <w:t xml:space="preserve"> </w:t>
      </w:r>
      <w:r w:rsidRPr="0077148D">
        <w:rPr>
          <w:sz w:val="28"/>
          <w:szCs w:val="28"/>
        </w:rPr>
        <w:t xml:space="preserve"> </w:t>
      </w:r>
      <w:proofErr w:type="spellStart"/>
      <w:r w:rsidR="00B52AB6">
        <w:rPr>
          <w:sz w:val="28"/>
          <w:szCs w:val="28"/>
        </w:rPr>
        <w:t>Доманскому</w:t>
      </w:r>
      <w:proofErr w:type="spellEnd"/>
      <w:r w:rsidR="00B52AB6">
        <w:rPr>
          <w:sz w:val="28"/>
          <w:szCs w:val="28"/>
        </w:rPr>
        <w:t xml:space="preserve"> Евгению Романовичу</w:t>
      </w:r>
      <w:r w:rsidRPr="0077148D">
        <w:rPr>
          <w:sz w:val="28"/>
          <w:szCs w:val="28"/>
          <w:lang w:val="kk-KZ"/>
        </w:rPr>
        <w:t xml:space="preserve"> </w:t>
      </w:r>
      <w:r w:rsidR="0054193B">
        <w:rPr>
          <w:sz w:val="28"/>
          <w:szCs w:val="28"/>
        </w:rPr>
        <w:t>в предоставлении</w:t>
      </w:r>
      <w:r w:rsidR="0054193B">
        <w:rPr>
          <w:sz w:val="28"/>
          <w:szCs w:val="28"/>
          <w:lang w:val="kk-KZ"/>
        </w:rPr>
        <w:t xml:space="preserve"> права</w:t>
      </w:r>
      <w:r w:rsidR="00B52AB6"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общей долевой</w:t>
      </w:r>
      <w:r w:rsidR="00B52AB6" w:rsidRPr="0077148D">
        <w:rPr>
          <w:sz w:val="28"/>
          <w:szCs w:val="28"/>
          <w:lang w:val="kk-KZ"/>
        </w:rPr>
        <w:t xml:space="preserve"> собственности на земельный участок</w:t>
      </w:r>
      <w:r w:rsidR="00B52AB6">
        <w:rPr>
          <w:sz w:val="28"/>
          <w:szCs w:val="28"/>
          <w:lang w:val="kk-KZ"/>
        </w:rPr>
        <w:t>,</w:t>
      </w:r>
      <w:r w:rsidR="00B52AB6"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общей долевой собственности</w:t>
      </w:r>
      <w:r w:rsidR="00B52AB6"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0,0245</w:t>
      </w:r>
      <w:r w:rsidR="00B52AB6" w:rsidRPr="0077148D">
        <w:rPr>
          <w:sz w:val="28"/>
          <w:szCs w:val="28"/>
          <w:lang w:val="kk-KZ"/>
        </w:rPr>
        <w:t xml:space="preserve"> га,</w:t>
      </w:r>
      <w:r w:rsidR="00B52AB6">
        <w:rPr>
          <w:sz w:val="28"/>
          <w:szCs w:val="28"/>
          <w:lang w:val="kk-KZ"/>
        </w:rPr>
        <w:t xml:space="preserve"> выделить долю 0,0061 га для обслуживания жилого дома</w:t>
      </w:r>
      <w:r w:rsidR="00B52AB6" w:rsidRPr="0077148D">
        <w:rPr>
          <w:sz w:val="28"/>
          <w:szCs w:val="28"/>
          <w:lang w:val="kk-KZ"/>
        </w:rPr>
        <w:t xml:space="preserve"> для обслуживания здания гаража</w:t>
      </w:r>
      <w:r w:rsidR="00B52AB6">
        <w:rPr>
          <w:sz w:val="28"/>
          <w:szCs w:val="28"/>
          <w:lang w:val="kk-KZ"/>
        </w:rPr>
        <w:t xml:space="preserve"> в с</w:t>
      </w:r>
      <w:proofErr w:type="gramStart"/>
      <w:r w:rsidR="00B52AB6">
        <w:rPr>
          <w:sz w:val="28"/>
          <w:szCs w:val="28"/>
          <w:lang w:val="kk-KZ"/>
        </w:rPr>
        <w:t>.Ч</w:t>
      </w:r>
      <w:proofErr w:type="gramEnd"/>
      <w:r w:rsidR="00B52AB6">
        <w:rPr>
          <w:sz w:val="28"/>
          <w:szCs w:val="28"/>
          <w:lang w:val="kk-KZ"/>
        </w:rPr>
        <w:t xml:space="preserve">калово </w:t>
      </w:r>
      <w:r w:rsidR="0054193B">
        <w:rPr>
          <w:sz w:val="28"/>
          <w:szCs w:val="28"/>
          <w:lang w:val="kk-KZ"/>
        </w:rPr>
        <w:t xml:space="preserve">ул. М.Горького дом 8 квартира 1, в связи с отрицательным заключением согласующего органа: </w:t>
      </w:r>
      <w:r w:rsidR="0054193B" w:rsidRPr="00555B17">
        <w:rPr>
          <w:sz w:val="28"/>
          <w:szCs w:val="28"/>
        </w:rPr>
        <w:t xml:space="preserve">Линейно-технический цех </w:t>
      </w:r>
      <w:proofErr w:type="spellStart"/>
      <w:r w:rsidR="0054193B" w:rsidRPr="00555B17">
        <w:rPr>
          <w:sz w:val="28"/>
          <w:szCs w:val="28"/>
        </w:rPr>
        <w:t>Тайыншинского</w:t>
      </w:r>
      <w:proofErr w:type="spellEnd"/>
      <w:r w:rsidR="0054193B" w:rsidRPr="00555B17">
        <w:rPr>
          <w:sz w:val="28"/>
          <w:szCs w:val="28"/>
        </w:rPr>
        <w:t xml:space="preserve"> района Центра технического обслуживания местных сетей </w:t>
      </w:r>
      <w:r w:rsidR="0054193B">
        <w:rPr>
          <w:sz w:val="28"/>
          <w:szCs w:val="28"/>
        </w:rPr>
        <w:t>дал заключении о том, что</w:t>
      </w:r>
      <w:r w:rsidR="0054193B" w:rsidRPr="00555B17">
        <w:rPr>
          <w:sz w:val="28"/>
          <w:szCs w:val="28"/>
        </w:rPr>
        <w:t xml:space="preserve"> участок попадает в охранную зону</w:t>
      </w:r>
      <w:r w:rsidR="0054193B" w:rsidRPr="00555B17">
        <w:rPr>
          <w:sz w:val="28"/>
          <w:szCs w:val="28"/>
          <w:lang w:val="kk-KZ"/>
        </w:rPr>
        <w:t>.</w:t>
      </w:r>
    </w:p>
    <w:p w:rsidR="00135977" w:rsidRPr="00AA7644" w:rsidRDefault="00135977" w:rsidP="00B52AB6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77148D" w:rsidRPr="00B6342C" w:rsidRDefault="006D498C" w:rsidP="0077148D">
      <w:pPr>
        <w:ind w:firstLine="708"/>
        <w:jc w:val="both"/>
        <w:rPr>
          <w:b/>
          <w:sz w:val="28"/>
          <w:szCs w:val="28"/>
          <w:u w:val="single"/>
        </w:rPr>
      </w:pPr>
      <w:r w:rsidRPr="0077148D">
        <w:rPr>
          <w:b/>
          <w:sz w:val="28"/>
          <w:szCs w:val="28"/>
          <w:u w:val="single"/>
          <w:lang w:val="kk-KZ"/>
        </w:rPr>
        <w:t>3</w:t>
      </w:r>
      <w:r w:rsidR="00187BB6" w:rsidRPr="0077148D">
        <w:rPr>
          <w:b/>
          <w:sz w:val="28"/>
          <w:szCs w:val="28"/>
          <w:u w:val="single"/>
          <w:lang w:val="kk-KZ"/>
        </w:rPr>
        <w:t>.</w:t>
      </w:r>
      <w:r w:rsidR="005732A9" w:rsidRPr="0077148D">
        <w:rPr>
          <w:b/>
          <w:sz w:val="28"/>
          <w:szCs w:val="28"/>
          <w:u w:val="single"/>
          <w:lang w:val="kk-KZ"/>
        </w:rPr>
        <w:t xml:space="preserve"> </w:t>
      </w:r>
      <w:r w:rsidR="0077148D" w:rsidRPr="00B6342C">
        <w:rPr>
          <w:b/>
          <w:sz w:val="28"/>
          <w:szCs w:val="28"/>
          <w:u w:val="single"/>
          <w:lang w:val="kk-KZ"/>
        </w:rPr>
        <w:t>Рассмотрение заявления ТОО «</w:t>
      </w:r>
      <w:r w:rsidR="0077148D" w:rsidRPr="00B6342C">
        <w:rPr>
          <w:b/>
          <w:sz w:val="28"/>
          <w:szCs w:val="28"/>
          <w:u w:val="single"/>
          <w:lang w:val="en-US"/>
        </w:rPr>
        <w:t>GCK</w:t>
      </w:r>
      <w:r w:rsidR="0077148D" w:rsidRPr="00B6342C">
        <w:rPr>
          <w:b/>
          <w:sz w:val="28"/>
          <w:szCs w:val="28"/>
          <w:u w:val="single"/>
        </w:rPr>
        <w:t>-</w:t>
      </w:r>
      <w:proofErr w:type="spellStart"/>
      <w:r w:rsidR="0077148D" w:rsidRPr="00B6342C">
        <w:rPr>
          <w:b/>
          <w:sz w:val="28"/>
          <w:szCs w:val="28"/>
          <w:u w:val="single"/>
          <w:lang w:val="en-US"/>
        </w:rPr>
        <w:t>Taynsha</w:t>
      </w:r>
      <w:proofErr w:type="spellEnd"/>
      <w:r w:rsidR="0077148D" w:rsidRPr="00B6342C">
        <w:rPr>
          <w:b/>
          <w:sz w:val="28"/>
          <w:szCs w:val="28"/>
          <w:u w:val="single"/>
        </w:rPr>
        <w:t xml:space="preserve"> </w:t>
      </w:r>
      <w:proofErr w:type="spellStart"/>
      <w:r w:rsidR="0077148D" w:rsidRPr="00B6342C">
        <w:rPr>
          <w:b/>
          <w:sz w:val="28"/>
          <w:szCs w:val="28"/>
          <w:u w:val="single"/>
          <w:lang w:val="en-US"/>
        </w:rPr>
        <w:t>Astyk</w:t>
      </w:r>
      <w:proofErr w:type="spellEnd"/>
      <w:r w:rsidR="0077148D" w:rsidRPr="00B6342C">
        <w:rPr>
          <w:b/>
          <w:sz w:val="28"/>
          <w:szCs w:val="28"/>
          <w:u w:val="single"/>
          <w:lang w:val="kk-KZ"/>
        </w:rPr>
        <w:t xml:space="preserve">» о предоставлении права временного возмездного долгосрочного землепользования на земельные участки     </w:t>
      </w:r>
    </w:p>
    <w:p w:rsidR="0077148D" w:rsidRPr="00B6342C" w:rsidRDefault="0077148D" w:rsidP="0077148D">
      <w:pPr>
        <w:jc w:val="both"/>
        <w:rPr>
          <w:u w:val="single"/>
        </w:rPr>
      </w:pPr>
      <w:r w:rsidRPr="00B6342C">
        <w:rPr>
          <w:u w:val="single"/>
        </w:rPr>
        <w:t xml:space="preserve">Все члены комиссии проголосовали </w:t>
      </w:r>
      <w:r w:rsidRPr="00E2637B">
        <w:rPr>
          <w:u w:val="single"/>
          <w:lang w:val="kk-KZ"/>
        </w:rPr>
        <w:t>за</w:t>
      </w:r>
      <w:r w:rsidRPr="00B6342C">
        <w:rPr>
          <w:u w:val="single"/>
        </w:rPr>
        <w:t xml:space="preserve"> </w:t>
      </w:r>
      <w:r>
        <w:rPr>
          <w:u w:val="single"/>
        </w:rPr>
        <w:t>предоставление права временного возмездного долгосрочного землепользования</w:t>
      </w:r>
      <w:r w:rsidRPr="00B6342C">
        <w:rPr>
          <w:u w:val="single"/>
        </w:rPr>
        <w:t xml:space="preserve"> 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B6342C">
        <w:rPr>
          <w:sz w:val="28"/>
          <w:szCs w:val="28"/>
        </w:rPr>
        <w:t>Заявление</w:t>
      </w:r>
      <w:r w:rsidRPr="00B6342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GCK</w:t>
      </w:r>
      <w:r w:rsidRPr="00B6342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Tynsha</w:t>
      </w:r>
      <w:proofErr w:type="spellEnd"/>
      <w:r w:rsidRPr="00B634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Astyk</w:t>
      </w:r>
      <w:proofErr w:type="spellEnd"/>
      <w:r>
        <w:rPr>
          <w:sz w:val="28"/>
          <w:szCs w:val="28"/>
          <w:lang w:val="kk-KZ"/>
        </w:rPr>
        <w:t xml:space="preserve">» о предоставлении права временного возмездного долгосрочного землепользования, на земельные участки общей площадью 17611,7 га, </w:t>
      </w:r>
      <w:r w:rsidRPr="00B5195A">
        <w:rPr>
          <w:sz w:val="28"/>
          <w:szCs w:val="28"/>
          <w:lang w:val="kk-KZ"/>
        </w:rPr>
        <w:t>из зем</w:t>
      </w:r>
      <w:r w:rsidR="00C12E14">
        <w:rPr>
          <w:sz w:val="28"/>
          <w:szCs w:val="28"/>
          <w:lang w:val="kk-KZ"/>
        </w:rPr>
        <w:t>ель раннее предоставленных ТОО «</w:t>
      </w:r>
      <w:r w:rsidRPr="00B5195A">
        <w:rPr>
          <w:sz w:val="28"/>
          <w:szCs w:val="28"/>
          <w:lang w:val="kk-KZ"/>
        </w:rPr>
        <w:t>Коллекторское агенство «</w:t>
      </w:r>
      <w:r w:rsidRPr="00B5195A">
        <w:rPr>
          <w:sz w:val="28"/>
          <w:szCs w:val="28"/>
          <w:lang w:val="en-US"/>
        </w:rPr>
        <w:t>AGRO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en-US"/>
        </w:rPr>
        <w:t>GROUP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en-US"/>
        </w:rPr>
        <w:t>COLLECTION</w:t>
      </w:r>
      <w:r w:rsidRPr="00B5195A">
        <w:rPr>
          <w:sz w:val="28"/>
          <w:szCs w:val="28"/>
          <w:lang w:val="kk-KZ"/>
        </w:rPr>
        <w:t>» для ведения сельскохозяйственного производства, под кадастровыми номерами:</w:t>
      </w:r>
      <w:proofErr w:type="gramEnd"/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-15-164-077-222 общей площадью 447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-15-164-077-338 общей площадью 99,9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-15-164-077-339 общей площадью 51,8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-15-164-077-229 общей площадью 17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-15-164-077-227 общей площадью 521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-15-164-077-228 общей площадью 37 га, расположенные в Северо-Казахстанской области, Тайыншинском районе, Зеленогайском сельском округе.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-15-164-013-268 общей площадью 25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-15-164-014-049 общей площадью 142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-15-164-014-120 общей площадью 304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-15-164-014-046 общей площадью 972 га 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-15-164-014-045 общей площадью 1412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-15-164-014-047 общей площадью 1593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-15-164-014-105 общей площадью 1250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-15-164-014-106 общей площадью 1610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-15-164-014-025 общей площадью 361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-15-164-014-050 общей площадью 272 га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-15-164-014-027 общей площадью 437 га</w:t>
      </w:r>
    </w:p>
    <w:p w:rsidR="0077148D" w:rsidRPr="00B6342C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-15-164-014-104 общей площадью 8060 га, расположенные в Северо-Казахстанской области,Тайыншинском районе, Кировском сельском округе.</w:t>
      </w:r>
    </w:p>
    <w:p w:rsidR="0077148D" w:rsidRPr="00B6342C" w:rsidRDefault="0077148D" w:rsidP="0077148D">
      <w:pPr>
        <w:ind w:firstLine="708"/>
        <w:jc w:val="both"/>
        <w:rPr>
          <w:szCs w:val="28"/>
          <w:lang w:val="kk-KZ"/>
        </w:rPr>
      </w:pPr>
      <w:r w:rsidRPr="00B6342C">
        <w:rPr>
          <w:b/>
          <w:sz w:val="28"/>
          <w:szCs w:val="28"/>
        </w:rPr>
        <w:t>Решили</w:t>
      </w:r>
      <w:r w:rsidRPr="00B6342C">
        <w:rPr>
          <w:b/>
          <w:szCs w:val="28"/>
        </w:rPr>
        <w:t>: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Pr="00B634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Тайыншинскому</w:t>
      </w:r>
      <w:proofErr w:type="spellEnd"/>
      <w:r>
        <w:rPr>
          <w:sz w:val="28"/>
          <w:szCs w:val="28"/>
        </w:rPr>
        <w:t xml:space="preserve"> района</w:t>
      </w:r>
      <w:r w:rsidRPr="00B6342C">
        <w:rPr>
          <w:sz w:val="28"/>
          <w:szCs w:val="28"/>
        </w:rPr>
        <w:t xml:space="preserve"> </w:t>
      </w:r>
      <w:r w:rsidRPr="00E2637B">
        <w:rPr>
          <w:sz w:val="28"/>
          <w:szCs w:val="28"/>
        </w:rPr>
        <w:t>предоставить</w:t>
      </w:r>
      <w:r w:rsidRPr="00B6342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ТОО «</w:t>
      </w:r>
      <w:r>
        <w:rPr>
          <w:sz w:val="28"/>
          <w:szCs w:val="28"/>
          <w:lang w:val="en-US"/>
        </w:rPr>
        <w:t>GCK</w:t>
      </w:r>
      <w:r w:rsidRPr="0013597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Taynsha</w:t>
      </w:r>
      <w:proofErr w:type="spellEnd"/>
      <w:r w:rsidRPr="001359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Astyk</w:t>
      </w:r>
      <w:proofErr w:type="spellEnd"/>
      <w:r>
        <w:rPr>
          <w:sz w:val="28"/>
          <w:szCs w:val="28"/>
          <w:lang w:val="kk-KZ"/>
        </w:rPr>
        <w:t>»</w:t>
      </w:r>
      <w:r w:rsidRPr="00B6342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право временного возмездного долгосрочного землепользования</w:t>
      </w:r>
      <w:r w:rsidRPr="00B6342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на земельные участки общей площадью 17611,7 га, </w:t>
      </w:r>
      <w:r w:rsidRPr="00B5195A">
        <w:rPr>
          <w:sz w:val="28"/>
          <w:szCs w:val="28"/>
          <w:lang w:val="kk-KZ"/>
        </w:rPr>
        <w:t>из земель раннее предоставленных ТОО «Коллекторское агенство «</w:t>
      </w:r>
      <w:r w:rsidRPr="00B5195A">
        <w:rPr>
          <w:sz w:val="28"/>
          <w:szCs w:val="28"/>
          <w:lang w:val="en-US"/>
        </w:rPr>
        <w:t>AGRO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en-US"/>
        </w:rPr>
        <w:t>GROUP</w:t>
      </w:r>
      <w:r w:rsidRPr="00B5195A">
        <w:rPr>
          <w:sz w:val="28"/>
          <w:szCs w:val="28"/>
        </w:rPr>
        <w:t xml:space="preserve"> </w:t>
      </w:r>
      <w:r w:rsidRPr="00B5195A">
        <w:rPr>
          <w:sz w:val="28"/>
          <w:szCs w:val="28"/>
          <w:lang w:val="en-US"/>
        </w:rPr>
        <w:t>COLLECTION</w:t>
      </w:r>
      <w:r w:rsidRPr="00B5195A">
        <w:rPr>
          <w:sz w:val="28"/>
          <w:szCs w:val="28"/>
          <w:lang w:val="kk-KZ"/>
        </w:rPr>
        <w:t>» для ведения сельскохозяйственного производства,</w:t>
      </w:r>
      <w:r w:rsidR="00FE5183">
        <w:rPr>
          <w:sz w:val="28"/>
          <w:szCs w:val="28"/>
          <w:lang w:val="kk-KZ"/>
        </w:rPr>
        <w:t xml:space="preserve"> </w:t>
      </w:r>
      <w:r w:rsidRPr="00B5195A">
        <w:rPr>
          <w:sz w:val="28"/>
          <w:szCs w:val="28"/>
          <w:lang w:val="kk-KZ"/>
        </w:rPr>
        <w:t>под кадастровыми номерами:</w:t>
      </w:r>
      <w:proofErr w:type="gramEnd"/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-15-164-077-222 общей площадью 447 га</w:t>
      </w:r>
      <w:r w:rsidR="004425EB">
        <w:rPr>
          <w:sz w:val="28"/>
          <w:szCs w:val="28"/>
          <w:lang w:val="kk-KZ"/>
        </w:rPr>
        <w:t xml:space="preserve"> </w:t>
      </w:r>
      <w:r w:rsidR="00FE5183">
        <w:rPr>
          <w:sz w:val="28"/>
          <w:szCs w:val="28"/>
          <w:lang w:val="kk-KZ"/>
        </w:rPr>
        <w:t>на 35 лет до 26.01.2058 года;</w:t>
      </w:r>
    </w:p>
    <w:p w:rsidR="0077148D" w:rsidRDefault="0077148D" w:rsidP="00FE51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-15-164-077-338 общей площадью 99,9 га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-15-164-077-339 общей площадью 51,8 га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-15-164-077-229 общей площадью 17 га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-15-164-077-227 общей площадью 521 га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FE5183" w:rsidRDefault="0077148D" w:rsidP="00FE51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-15-164-077-228 общей площадью 37 га,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FE51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расположенные в Северо-Казахстанской области, Тайыншинском районе, Зеленогайском сельском округе.</w:t>
      </w:r>
    </w:p>
    <w:p w:rsidR="0077148D" w:rsidRDefault="0077148D" w:rsidP="00FE51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-15-164-013-268 общей площадью 25 га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FE51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-15-164-014-049 общей площадью 142 га</w:t>
      </w:r>
      <w:r w:rsidR="00FE5183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AF1B0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-15-164-014-120 общей площадью 304 га</w:t>
      </w:r>
      <w:r w:rsidR="00FE5183">
        <w:rPr>
          <w:sz w:val="28"/>
          <w:szCs w:val="28"/>
          <w:lang w:val="kk-KZ"/>
        </w:rPr>
        <w:t xml:space="preserve"> </w:t>
      </w:r>
      <w:r w:rsidR="00AF1B0B">
        <w:rPr>
          <w:sz w:val="28"/>
          <w:szCs w:val="28"/>
          <w:lang w:val="kk-KZ"/>
        </w:rPr>
        <w:t>на 35 лет до 26.01.2058 года;</w:t>
      </w:r>
    </w:p>
    <w:p w:rsidR="0077148D" w:rsidRDefault="0077148D" w:rsidP="00AF1B0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-15-164-014-046 общей площадью 972 га </w:t>
      </w:r>
      <w:r w:rsidR="00AF1B0B">
        <w:rPr>
          <w:sz w:val="28"/>
          <w:szCs w:val="28"/>
          <w:lang w:val="kk-KZ"/>
        </w:rPr>
        <w:t>на 35 лет до 26.01.2058 года;</w:t>
      </w:r>
    </w:p>
    <w:p w:rsidR="0077148D" w:rsidRDefault="0077148D" w:rsidP="00696C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-15-164-014-045 общей площадью 1412 га</w:t>
      </w:r>
      <w:r w:rsidR="00696C78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696C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-15-164-014-047 общей площадью 1593 га</w:t>
      </w:r>
      <w:r w:rsidR="00696C78">
        <w:rPr>
          <w:sz w:val="28"/>
          <w:szCs w:val="28"/>
          <w:lang w:val="kk-KZ"/>
        </w:rPr>
        <w:t xml:space="preserve"> на 35 лет до 26.01.2058 года;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-15-164-014-105 общей площадью 1250 га</w:t>
      </w:r>
      <w:r w:rsidR="00696C78">
        <w:rPr>
          <w:sz w:val="28"/>
          <w:szCs w:val="28"/>
          <w:lang w:val="kk-KZ"/>
        </w:rPr>
        <w:t xml:space="preserve"> на 30 лет до 05.08.2023 года;</w:t>
      </w:r>
    </w:p>
    <w:p w:rsidR="0077148D" w:rsidRDefault="0077148D" w:rsidP="007559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-15-164-014-106 общей площадью 1610 га</w:t>
      </w:r>
      <w:r w:rsidR="00696C78">
        <w:rPr>
          <w:sz w:val="28"/>
          <w:szCs w:val="28"/>
          <w:lang w:val="kk-KZ"/>
        </w:rPr>
        <w:t xml:space="preserve"> </w:t>
      </w:r>
      <w:r w:rsidR="007559D5">
        <w:rPr>
          <w:sz w:val="28"/>
          <w:szCs w:val="28"/>
          <w:lang w:val="kk-KZ"/>
        </w:rPr>
        <w:t>на 30 лет до 05.08.2023 года;</w:t>
      </w:r>
    </w:p>
    <w:p w:rsidR="0077148D" w:rsidRDefault="0077148D" w:rsidP="007559D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-15-164-014-025 общей площадью 361 га</w:t>
      </w:r>
      <w:r w:rsidR="007559D5">
        <w:rPr>
          <w:sz w:val="28"/>
          <w:szCs w:val="28"/>
          <w:lang w:val="kk-KZ"/>
        </w:rPr>
        <w:t xml:space="preserve"> на 30 лет до 05.08.2023 года;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-15-164-014-050 общей площадью 272 га</w:t>
      </w:r>
      <w:r w:rsidR="007559D5">
        <w:rPr>
          <w:sz w:val="28"/>
          <w:szCs w:val="28"/>
          <w:lang w:val="kk-KZ"/>
        </w:rPr>
        <w:t xml:space="preserve"> на 31 год до 24.08.2054 года;</w:t>
      </w:r>
    </w:p>
    <w:p w:rsid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-15-164-014-027 общей площадью 437 га</w:t>
      </w:r>
      <w:r w:rsidR="007559D5">
        <w:rPr>
          <w:sz w:val="28"/>
          <w:szCs w:val="28"/>
          <w:lang w:val="kk-KZ"/>
        </w:rPr>
        <w:t xml:space="preserve"> на 31 год до 16.06.2054 года;</w:t>
      </w:r>
    </w:p>
    <w:p w:rsidR="00576473" w:rsidRDefault="0077148D" w:rsidP="007714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-15-164-014-104 общей площадью 8060 га</w:t>
      </w:r>
      <w:r w:rsidR="007559D5">
        <w:rPr>
          <w:sz w:val="28"/>
          <w:szCs w:val="28"/>
          <w:lang w:val="kk-KZ"/>
        </w:rPr>
        <w:t xml:space="preserve"> на 30 лет до 05.08.2053 года</w:t>
      </w:r>
      <w:r>
        <w:rPr>
          <w:sz w:val="28"/>
          <w:szCs w:val="28"/>
          <w:lang w:val="kk-KZ"/>
        </w:rPr>
        <w:t>, расположенные в Северо-Казахстанской области,Тайыншинском районе, Кировском сельском округе.</w:t>
      </w:r>
    </w:p>
    <w:p w:rsidR="007521D4" w:rsidRPr="00802B3F" w:rsidRDefault="007521D4" w:rsidP="00E2637B">
      <w:pPr>
        <w:jc w:val="both"/>
        <w:rPr>
          <w:b/>
          <w:sz w:val="28"/>
          <w:szCs w:val="28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1B5876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Дмитриев Е.В.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C704B" w:rsidRPr="00802B3F" w:rsidRDefault="00FC704B" w:rsidP="007A0292">
      <w:pPr>
        <w:pStyle w:val="a3"/>
        <w:rPr>
          <w:szCs w:val="28"/>
          <w:lang w:val="kk-KZ"/>
        </w:rPr>
      </w:pPr>
    </w:p>
    <w:p w:rsidR="001B5876" w:rsidRPr="00802B3F" w:rsidRDefault="00E2637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FF5604" w:rsidRPr="00802B3F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Pr="00802B3F" w:rsidRDefault="00E2637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4F3C5E" w:rsidRPr="00142B4F" w:rsidRDefault="004F3C5E" w:rsidP="004F3C5E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Pr="00142B4F">
        <w:rPr>
          <w:b/>
          <w:szCs w:val="28"/>
          <w:lang w:val="kk-KZ"/>
        </w:rPr>
        <w:t xml:space="preserve">Секретарь </w:t>
      </w:r>
    </w:p>
    <w:p w:rsidR="00C37291" w:rsidRDefault="004F3C5E" w:rsidP="004F3C5E">
      <w:pPr>
        <w:pStyle w:val="a3"/>
        <w:jc w:val="righ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Pr="00142B4F">
        <w:rPr>
          <w:b/>
          <w:szCs w:val="28"/>
          <w:lang w:val="kk-KZ"/>
        </w:rPr>
        <w:t>омиссии</w:t>
      </w:r>
      <w:r>
        <w:rPr>
          <w:b/>
          <w:szCs w:val="28"/>
          <w:lang w:val="kk-KZ"/>
        </w:rPr>
        <w:t xml:space="preserve">      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</w:p>
    <w:p w:rsidR="00F603D0" w:rsidRPr="00DD3470" w:rsidRDefault="00F603D0" w:rsidP="00DD3470">
      <w:pPr>
        <w:tabs>
          <w:tab w:val="left" w:pos="1087"/>
        </w:tabs>
        <w:rPr>
          <w:lang w:val="kk-KZ"/>
        </w:rPr>
      </w:pPr>
    </w:p>
    <w:sectPr w:rsidR="00F603D0" w:rsidRPr="00DD3470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751"/>
    <w:rsid w:val="0090681F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CB6AE-851C-468E-A415-33580748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170</cp:revision>
  <cp:lastPrinted>2023-10-20T08:43:00Z</cp:lastPrinted>
  <dcterms:created xsi:type="dcterms:W3CDTF">2023-01-18T03:40:00Z</dcterms:created>
  <dcterms:modified xsi:type="dcterms:W3CDTF">2023-11-09T05:51:00Z</dcterms:modified>
</cp:coreProperties>
</file>